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573" w:rsidRDefault="000D5F03">
      <w:r>
        <w:t>7/8/2021 Update:</w:t>
      </w:r>
      <w:r>
        <w:tab/>
      </w:r>
    </w:p>
    <w:p w:rsidR="000D5F03" w:rsidRDefault="000D5F03" w:rsidP="002E7254">
      <w:pPr>
        <w:pStyle w:val="ListParagraph"/>
        <w:numPr>
          <w:ilvl w:val="0"/>
          <w:numId w:val="1"/>
        </w:numPr>
      </w:pPr>
      <w:r>
        <w:t xml:space="preserve">The 2026 Summer </w:t>
      </w:r>
      <w:proofErr w:type="spellStart"/>
      <w:r>
        <w:t>GenDeliv</w:t>
      </w:r>
      <w:proofErr w:type="spellEnd"/>
      <w:r>
        <w:t xml:space="preserve"> Result table is updated. The exclusion from comp</w:t>
      </w:r>
      <w:r w:rsidR="00B5196F">
        <w:t>eti</w:t>
      </w:r>
      <w:r>
        <w:t xml:space="preserve">tion language is removed for </w:t>
      </w:r>
      <w:proofErr w:type="spellStart"/>
      <w:r>
        <w:t>Flowgates</w:t>
      </w:r>
      <w:proofErr w:type="spellEnd"/>
      <w:r>
        <w:t xml:space="preserve"> # </w:t>
      </w:r>
      <w:r w:rsidR="00B5196F">
        <w:t xml:space="preserve">GD-S13, </w:t>
      </w:r>
      <w:r>
        <w:t xml:space="preserve">GD-S14, GD-S15 and GD-S38. The FG # </w:t>
      </w:r>
      <w:r w:rsidR="00B5196F">
        <w:t xml:space="preserve">GD-S13, </w:t>
      </w:r>
      <w:r>
        <w:t>GD-S14, GD-S15 and GD-S38</w:t>
      </w:r>
      <w:r w:rsidR="002E7254">
        <w:t xml:space="preserve"> are eligible for </w:t>
      </w:r>
      <w:r w:rsidR="00B5196F">
        <w:t>competition.</w:t>
      </w:r>
    </w:p>
    <w:p w:rsidR="002E7254" w:rsidRDefault="002E7254" w:rsidP="002E7254">
      <w:pPr>
        <w:pStyle w:val="ListParagraph"/>
      </w:pPr>
    </w:p>
    <w:p w:rsidR="00B70EAD" w:rsidRDefault="00B70EAD" w:rsidP="00B70EAD">
      <w:r>
        <w:t>7/1</w:t>
      </w:r>
      <w:r w:rsidR="006B74D3">
        <w:t>4</w:t>
      </w:r>
      <w:r>
        <w:t>/2021 Update:</w:t>
      </w:r>
      <w:r>
        <w:tab/>
      </w:r>
    </w:p>
    <w:p w:rsidR="00B70EAD" w:rsidRDefault="00B70EAD" w:rsidP="00B70EAD">
      <w:pPr>
        <w:pStyle w:val="ListParagraph"/>
        <w:numPr>
          <w:ilvl w:val="0"/>
          <w:numId w:val="1"/>
        </w:numPr>
      </w:pPr>
      <w:r>
        <w:t>The AEP FERC Form 715 violation table is updated. The AEP-T9 through AEP-T11 comments are updated as “</w:t>
      </w:r>
      <w:r w:rsidRPr="00B70EAD">
        <w:t>Potential M-3 need identified, awaiting field and engineering analysis</w:t>
      </w:r>
      <w:r>
        <w:t>.”</w:t>
      </w:r>
    </w:p>
    <w:p w:rsidR="00A11596" w:rsidRDefault="00A11596" w:rsidP="00B70EAD">
      <w:pPr>
        <w:pStyle w:val="ListParagraph"/>
        <w:numPr>
          <w:ilvl w:val="0"/>
          <w:numId w:val="1"/>
        </w:numPr>
      </w:pPr>
      <w:r>
        <w:t xml:space="preserve">The DOM FERC Form 715 violation table is updated. </w:t>
      </w:r>
      <w:proofErr w:type="spellStart"/>
      <w:r>
        <w:t>Flowgates</w:t>
      </w:r>
      <w:proofErr w:type="spellEnd"/>
      <w:r>
        <w:t xml:space="preserve"> DOM-VM1 – DOM-VM6, DOM-VM10 – DOM-VM13, DOM-VM26 – DOM-VM31 &amp; DOM-VD1 – DOM-VD8 are no longer valid due to an invalid contingency definition.</w:t>
      </w:r>
    </w:p>
    <w:p w:rsidR="007F5AB7" w:rsidRDefault="0023314E" w:rsidP="007F5AB7">
      <w:r>
        <w:t>7/21</w:t>
      </w:r>
      <w:r w:rsidR="007F5AB7">
        <w:t>/2021 Update:</w:t>
      </w:r>
      <w:r w:rsidR="007F5AB7">
        <w:tab/>
      </w:r>
    </w:p>
    <w:p w:rsidR="007F5AB7" w:rsidRDefault="007F5AB7" w:rsidP="007F5AB7">
      <w:pPr>
        <w:pStyle w:val="ListParagraph"/>
        <w:numPr>
          <w:ilvl w:val="0"/>
          <w:numId w:val="1"/>
        </w:numPr>
      </w:pPr>
      <w:r>
        <w:t xml:space="preserve">Updated the </w:t>
      </w:r>
      <w:r>
        <w:rPr>
          <w:b/>
        </w:rPr>
        <w:t xml:space="preserve">Summer N-1-1 Load Drop </w:t>
      </w:r>
      <w:r>
        <w:t xml:space="preserve">tab of </w:t>
      </w:r>
      <w:r w:rsidRPr="007F5AB7">
        <w:t>2026 Summer N-1-1_Result_V1</w:t>
      </w:r>
      <w:r>
        <w:t>.xlsx to include bus numbers and names for the load being lost.</w:t>
      </w:r>
    </w:p>
    <w:p w:rsidR="00A52323" w:rsidRDefault="00A52323" w:rsidP="00A52323">
      <w:r>
        <w:t>8/</w:t>
      </w:r>
      <w:r w:rsidR="008E30F7">
        <w:t>5</w:t>
      </w:r>
      <w:r>
        <w:t>/2021 Update:</w:t>
      </w:r>
      <w:r>
        <w:tab/>
      </w:r>
    </w:p>
    <w:p w:rsidR="00B70EAD" w:rsidRDefault="00A52323" w:rsidP="00A52323">
      <w:pPr>
        <w:pStyle w:val="ListParagraph"/>
        <w:numPr>
          <w:ilvl w:val="0"/>
          <w:numId w:val="1"/>
        </w:numPr>
      </w:pPr>
      <w:r>
        <w:t>The AEP FERC Form 715 violation table is updated. AEP corrected the ratings for Echo Valley – Lick 69kV line, see “</w:t>
      </w:r>
      <w:r w:rsidRPr="00A52323">
        <w:t xml:space="preserve">Echo Valley - Lick </w:t>
      </w:r>
      <w:proofErr w:type="spellStart"/>
      <w:r>
        <w:t>Summer</w:t>
      </w:r>
      <w:r w:rsidRPr="00A52323">
        <w:t>.idv</w:t>
      </w:r>
      <w:proofErr w:type="spellEnd"/>
      <w:r>
        <w:t>” and “</w:t>
      </w:r>
      <w:r w:rsidRPr="00A52323">
        <w:t xml:space="preserve">Echo Valley - Lick </w:t>
      </w:r>
      <w:proofErr w:type="spellStart"/>
      <w:r w:rsidRPr="00A52323">
        <w:t>Winter.idv</w:t>
      </w:r>
      <w:proofErr w:type="spellEnd"/>
      <w:r>
        <w:t>”. With the updated ratings, the AEP-T63 is not a violation anymore, there form is removed from the posted results.</w:t>
      </w:r>
    </w:p>
    <w:p w:rsidR="009E4A54" w:rsidRDefault="00A26E48" w:rsidP="00A26E48">
      <w:pPr>
        <w:pStyle w:val="ListParagraph"/>
        <w:numPr>
          <w:ilvl w:val="0"/>
          <w:numId w:val="1"/>
        </w:numPr>
      </w:pPr>
      <w:r>
        <w:t>Two</w:t>
      </w:r>
      <w:r w:rsidR="009E4A54">
        <w:t xml:space="preserve"> voltage drop violations </w:t>
      </w:r>
      <w:r w:rsidR="006E1795">
        <w:t>(</w:t>
      </w:r>
      <w:proofErr w:type="spellStart"/>
      <w:r w:rsidR="006E1795">
        <w:t>Flowgates</w:t>
      </w:r>
      <w:proofErr w:type="spellEnd"/>
      <w:r w:rsidR="006E1795">
        <w:t xml:space="preserve">: </w:t>
      </w:r>
      <w:r>
        <w:t>APS-VD45</w:t>
      </w:r>
      <w:r w:rsidR="006E1795">
        <w:t xml:space="preserve">and </w:t>
      </w:r>
      <w:r>
        <w:t>APS-VD46</w:t>
      </w:r>
      <w:r w:rsidR="006E1795">
        <w:t xml:space="preserve">) </w:t>
      </w:r>
      <w:r>
        <w:t>are added to FERC Form 715</w:t>
      </w:r>
      <w:r w:rsidR="009E4A54">
        <w:t xml:space="preserve"> </w:t>
      </w:r>
      <w:r>
        <w:t>APS results</w:t>
      </w:r>
      <w:r w:rsidR="009E4A54">
        <w:t xml:space="preserve">. </w:t>
      </w:r>
      <w:r w:rsidR="00773DE5">
        <w:t xml:space="preserve"> These</w:t>
      </w:r>
      <w:r>
        <w:t xml:space="preserve"> two </w:t>
      </w:r>
      <w:proofErr w:type="spellStart"/>
      <w:r>
        <w:t>flowgates</w:t>
      </w:r>
      <w:proofErr w:type="spellEnd"/>
      <w:r w:rsidR="00773DE5">
        <w:t xml:space="preserve"> </w:t>
      </w:r>
      <w:r>
        <w:t>were posted in 2025 RTEP results. It is reposted to</w:t>
      </w:r>
      <w:r w:rsidRPr="00A26E48">
        <w:t xml:space="preserve"> accept window proposals</w:t>
      </w:r>
      <w:r>
        <w:t xml:space="preserve"> in 2026 RTEP window 1</w:t>
      </w:r>
      <w:r w:rsidRPr="00A26E48">
        <w:t xml:space="preserve">. </w:t>
      </w:r>
      <w:r w:rsidR="00773DE5">
        <w:t xml:space="preserve"> </w:t>
      </w:r>
      <w:r>
        <w:t xml:space="preserve">Related to these </w:t>
      </w:r>
      <w:proofErr w:type="spellStart"/>
      <w:r>
        <w:t>flowgates</w:t>
      </w:r>
      <w:proofErr w:type="spellEnd"/>
      <w:r>
        <w:t>, there are</w:t>
      </w:r>
      <w:r w:rsidR="00773DE5">
        <w:t xml:space="preserve"> contingency correction</w:t>
      </w:r>
      <w:r>
        <w:t>s</w:t>
      </w:r>
      <w:r w:rsidR="00773DE5">
        <w:t xml:space="preserve"> for the outage of the Shingletown transformer #82, see </w:t>
      </w:r>
      <w:r w:rsidR="00773DE5" w:rsidRPr="00773DE5">
        <w:t>"</w:t>
      </w:r>
      <w:proofErr w:type="spellStart"/>
      <w:r w:rsidR="00773DE5" w:rsidRPr="00773DE5">
        <w:t>CON_update_for_ATSI</w:t>
      </w:r>
      <w:proofErr w:type="spellEnd"/>
      <w:r w:rsidR="00773DE5" w:rsidRPr="00773DE5">
        <w:t>_(</w:t>
      </w:r>
      <w:proofErr w:type="spellStart"/>
      <w:r w:rsidR="00773DE5" w:rsidRPr="00773DE5">
        <w:t>for_all_cases</w:t>
      </w:r>
      <w:proofErr w:type="spellEnd"/>
      <w:r w:rsidR="00773DE5" w:rsidRPr="00773DE5">
        <w:t>).con"</w:t>
      </w:r>
    </w:p>
    <w:p w:rsidR="00D55D71" w:rsidRDefault="00D55D71" w:rsidP="00A52323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Penelec</w:t>
      </w:r>
      <w:proofErr w:type="spellEnd"/>
      <w:r>
        <w:t xml:space="preserve"> FERC Form 715 spreadsheet is updated to reflect a new short circuit violations.</w:t>
      </w:r>
    </w:p>
    <w:p w:rsidR="00F64637" w:rsidRDefault="00D55D71" w:rsidP="00F64637">
      <w:pPr>
        <w:pStyle w:val="ListParagraph"/>
        <w:numPr>
          <w:ilvl w:val="0"/>
          <w:numId w:val="1"/>
        </w:numPr>
      </w:pPr>
      <w:r>
        <w:t>Added a new JCPL FERC Form 715 short circuit violations.</w:t>
      </w:r>
    </w:p>
    <w:p w:rsidR="00F64637" w:rsidRDefault="00F64637" w:rsidP="00F64637">
      <w:r>
        <w:t>8/2</w:t>
      </w:r>
      <w:r w:rsidR="00976EFE">
        <w:t>4</w:t>
      </w:r>
      <w:r>
        <w:t>/2021 Update:</w:t>
      </w:r>
      <w:r>
        <w:tab/>
      </w:r>
    </w:p>
    <w:p w:rsidR="00F64637" w:rsidRDefault="00F64637" w:rsidP="00F64637">
      <w:pPr>
        <w:pStyle w:val="ListParagraph"/>
        <w:numPr>
          <w:ilvl w:val="0"/>
          <w:numId w:val="1"/>
        </w:numPr>
      </w:pPr>
      <w:r>
        <w:t>The AEP FERC Form 715 violation table is updated to reflect</w:t>
      </w:r>
      <w:r w:rsidR="00976EFE">
        <w:t xml:space="preserve"> </w:t>
      </w:r>
      <w:r>
        <w:t>new short circuit violations</w:t>
      </w:r>
      <w:r w:rsidR="00976EFE">
        <w:t xml:space="preserve"> (AEP-SC1 – AEP-SC15)</w:t>
      </w:r>
      <w:r>
        <w:t>.</w:t>
      </w:r>
    </w:p>
    <w:p w:rsidR="00F64637" w:rsidRDefault="00222B53" w:rsidP="00F64637">
      <w:pPr>
        <w:pStyle w:val="ListParagraph"/>
        <w:numPr>
          <w:ilvl w:val="0"/>
          <w:numId w:val="1"/>
        </w:numPr>
      </w:pPr>
      <w:r>
        <w:t xml:space="preserve">AEP corrected the short circuit model to remove </w:t>
      </w:r>
      <w:r w:rsidR="00F64637">
        <w:t>the Beatty breaker 6W</w:t>
      </w:r>
      <w:r w:rsidR="004608D1">
        <w:t>, see “Beatty 6W.CHF”</w:t>
      </w:r>
      <w:r w:rsidR="00F64637">
        <w:t>. With the correction, the SC-2 is not a violation anymore, therefor is removed from the posted results.</w:t>
      </w:r>
    </w:p>
    <w:p w:rsidR="00F64637" w:rsidRDefault="00F64637" w:rsidP="00F64637">
      <w:pPr>
        <w:pStyle w:val="ListParagraph"/>
      </w:pPr>
    </w:p>
    <w:p w:rsidR="00815EA1" w:rsidRDefault="00062A9C" w:rsidP="00815EA1">
      <w:r>
        <w:t>9</w:t>
      </w:r>
      <w:r w:rsidR="00815EA1">
        <w:t>/</w:t>
      </w:r>
      <w:r>
        <w:t>29</w:t>
      </w:r>
      <w:r w:rsidR="00815EA1">
        <w:t>/2021 Update:</w:t>
      </w:r>
      <w:r w:rsidR="00815EA1">
        <w:tab/>
      </w:r>
    </w:p>
    <w:p w:rsidR="00815EA1" w:rsidRDefault="00815EA1" w:rsidP="00C36D56">
      <w:pPr>
        <w:pStyle w:val="ListParagraph"/>
        <w:numPr>
          <w:ilvl w:val="0"/>
          <w:numId w:val="1"/>
        </w:numPr>
      </w:pPr>
      <w:r>
        <w:lastRenderedPageBreak/>
        <w:t xml:space="preserve">AEP corrected the short circuit model </w:t>
      </w:r>
      <w:r w:rsidR="00ED7714">
        <w:t>in the Miller</w:t>
      </w:r>
      <w:r w:rsidR="00D91147">
        <w:t xml:space="preserve"> Ave area</w:t>
      </w:r>
      <w:r>
        <w:t>, see “</w:t>
      </w:r>
      <w:proofErr w:type="spellStart"/>
      <w:r w:rsidRPr="00815EA1">
        <w:t>WesternMarion_not_in_service.CHF</w:t>
      </w:r>
      <w:proofErr w:type="spellEnd"/>
      <w:r>
        <w:t>”. With the correction, the AEP-SC9 is not a violation anymore, therefor is removed from the posted results.</w:t>
      </w:r>
    </w:p>
    <w:p w:rsidR="009F7904" w:rsidRDefault="009F7904" w:rsidP="00C36D56">
      <w:pPr>
        <w:pStyle w:val="ListParagraph"/>
        <w:numPr>
          <w:ilvl w:val="0"/>
          <w:numId w:val="1"/>
        </w:numPr>
      </w:pPr>
      <w:r>
        <w:t xml:space="preserve">First Energy made a correction in </w:t>
      </w:r>
      <w:proofErr w:type="spellStart"/>
      <w:r>
        <w:t>Penelec</w:t>
      </w:r>
      <w:proofErr w:type="spellEnd"/>
      <w:r>
        <w:t xml:space="preserve"> (</w:t>
      </w:r>
      <w:proofErr w:type="spellStart"/>
      <w:r>
        <w:t>Yeagertown</w:t>
      </w:r>
      <w:proofErr w:type="spellEnd"/>
      <w:r>
        <w:t xml:space="preserve"> 46 kV) and as a result the four 46 kV breakers at </w:t>
      </w:r>
      <w:proofErr w:type="spellStart"/>
      <w:r>
        <w:t>yeagertown</w:t>
      </w:r>
      <w:proofErr w:type="spellEnd"/>
      <w:r>
        <w:t xml:space="preserve"> identified for First Energy FERC Form 715 are not </w:t>
      </w:r>
      <w:proofErr w:type="spellStart"/>
      <w:r>
        <w:t>overdutied</w:t>
      </w:r>
      <w:proofErr w:type="spellEnd"/>
      <w:r>
        <w:t xml:space="preserve"> and therefore, will be removed from the list.</w:t>
      </w:r>
    </w:p>
    <w:p w:rsidR="00952D95" w:rsidRDefault="00952D95" w:rsidP="00C36D56">
      <w:pPr>
        <w:pStyle w:val="ListParagraph"/>
        <w:numPr>
          <w:ilvl w:val="0"/>
          <w:numId w:val="1"/>
        </w:numPr>
      </w:pPr>
      <w:r>
        <w:t xml:space="preserve">Updated JCPL First Energy FERC Form 715. Added </w:t>
      </w:r>
      <w:proofErr w:type="spellStart"/>
      <w:r>
        <w:t>flowgate</w:t>
      </w:r>
      <w:proofErr w:type="spellEnd"/>
      <w:r>
        <w:t xml:space="preserve"> #s for the JCPL short circuit violations. </w:t>
      </w:r>
    </w:p>
    <w:p w:rsidR="003E2842" w:rsidRDefault="003E2842" w:rsidP="00C36D56">
      <w:pPr>
        <w:pStyle w:val="ListParagraph"/>
        <w:numPr>
          <w:ilvl w:val="0"/>
          <w:numId w:val="1"/>
        </w:numPr>
      </w:pPr>
      <w:r>
        <w:t xml:space="preserve">Loading for </w:t>
      </w:r>
      <w:proofErr w:type="spellStart"/>
      <w:r>
        <w:t>Flowgates</w:t>
      </w:r>
      <w:proofErr w:type="spellEnd"/>
      <w:r>
        <w:t xml:space="preserve"> # GD-S14, GD-S15 and GD-S36 changed due to Generation reactivation/deactivation/</w:t>
      </w:r>
      <w:r w:rsidR="00AB417E">
        <w:t xml:space="preserve">queue projects status changes. As a result, the </w:t>
      </w:r>
      <w:proofErr w:type="spellStart"/>
      <w:r w:rsidR="00AB417E">
        <w:t>flowgates</w:t>
      </w:r>
      <w:proofErr w:type="spellEnd"/>
      <w:r w:rsidR="00AB417E">
        <w:t xml:space="preserve"> will be excluded from window eligibility, as the circuit is limited by substation equipment. </w:t>
      </w:r>
    </w:p>
    <w:p w:rsidR="00062A9C" w:rsidRDefault="00062A9C" w:rsidP="00062A9C">
      <w:pPr>
        <w:pStyle w:val="ListParagraph"/>
        <w:numPr>
          <w:ilvl w:val="0"/>
          <w:numId w:val="1"/>
        </w:numPr>
      </w:pPr>
      <w:r>
        <w:t xml:space="preserve">AEP corrected the ratings for </w:t>
      </w:r>
      <w:r>
        <w:t xml:space="preserve">the </w:t>
      </w:r>
      <w:r>
        <w:t>Campbell-Roanoke line 69kV line, see “</w:t>
      </w:r>
      <w:r w:rsidRPr="00062A9C">
        <w:t xml:space="preserve">CampbellAve-Roanoke69kV </w:t>
      </w:r>
      <w:proofErr w:type="spellStart"/>
      <w:proofErr w:type="gramStart"/>
      <w:r w:rsidRPr="00062A9C">
        <w:t>ConductorCorrection</w:t>
      </w:r>
      <w:proofErr w:type="spellEnd"/>
      <w:r w:rsidRPr="00062A9C">
        <w:t>(</w:t>
      </w:r>
      <w:proofErr w:type="gramEnd"/>
      <w:r w:rsidRPr="00062A9C">
        <w:t>Summer).idv</w:t>
      </w:r>
      <w:r>
        <w:t>” and “</w:t>
      </w:r>
      <w:r w:rsidRPr="00062A9C">
        <w:t xml:space="preserve">CampbellAve-Roanoke69kV </w:t>
      </w:r>
      <w:proofErr w:type="spellStart"/>
      <w:r w:rsidRPr="00062A9C">
        <w:t>ConductorCorrection</w:t>
      </w:r>
      <w:proofErr w:type="spellEnd"/>
      <w:r w:rsidRPr="00062A9C">
        <w:t>(Winter).idv</w:t>
      </w:r>
      <w:r>
        <w:t>”. With the updated ratings, the</w:t>
      </w:r>
      <w:r>
        <w:t xml:space="preserve"> </w:t>
      </w:r>
      <w:proofErr w:type="spellStart"/>
      <w:r>
        <w:t>Flowgates</w:t>
      </w:r>
      <w:proofErr w:type="spellEnd"/>
      <w:r>
        <w:t xml:space="preserve"> #</w:t>
      </w:r>
      <w:r>
        <w:t xml:space="preserve"> AEP-T</w:t>
      </w:r>
      <w:r>
        <w:t>33 and AEP-T34 are</w:t>
      </w:r>
      <w:r>
        <w:t xml:space="preserve"> not a violation anymore, there form is removed from the posted results.</w:t>
      </w:r>
    </w:p>
    <w:p w:rsidR="00062A9C" w:rsidRDefault="00062A9C" w:rsidP="0069597D">
      <w:pPr>
        <w:pStyle w:val="ListParagraph"/>
        <w:numPr>
          <w:ilvl w:val="0"/>
          <w:numId w:val="1"/>
        </w:numPr>
      </w:pPr>
      <w:r>
        <w:t xml:space="preserve">AEP corrected the ratings for the </w:t>
      </w:r>
      <w:proofErr w:type="spellStart"/>
      <w:r>
        <w:t>Cannonsburg</w:t>
      </w:r>
      <w:proofErr w:type="spellEnd"/>
      <w:r>
        <w:t>-South Neal 69kV line</w:t>
      </w:r>
      <w:r w:rsidR="004356CF">
        <w:t xml:space="preserve">, </w:t>
      </w:r>
      <w:bookmarkStart w:id="0" w:name="_GoBack"/>
      <w:bookmarkEnd w:id="0"/>
      <w:r>
        <w:t>see “</w:t>
      </w:r>
      <w:proofErr w:type="spellStart"/>
      <w:r w:rsidR="0069597D" w:rsidRPr="0069597D">
        <w:t>Cannonsburg</w:t>
      </w:r>
      <w:proofErr w:type="spellEnd"/>
      <w:r w:rsidR="0069597D" w:rsidRPr="0069597D">
        <w:t xml:space="preserve"> - South Neal WIN MLSE </w:t>
      </w:r>
      <w:proofErr w:type="spellStart"/>
      <w:r w:rsidR="0069597D" w:rsidRPr="0069597D">
        <w:t>upgrade.idv</w:t>
      </w:r>
      <w:proofErr w:type="spellEnd"/>
      <w:r>
        <w:t>”</w:t>
      </w:r>
      <w:r w:rsidR="0069597D">
        <w:t>.</w:t>
      </w:r>
      <w:r>
        <w:t xml:space="preserve"> With the updated ratings, the T-77, T-78, T</w:t>
      </w:r>
      <w:r>
        <w:t>-79, T-80, T-81, T-82, and T-83 are</w:t>
      </w:r>
      <w:r>
        <w:t xml:space="preserve"> not a violation anymore, there form is removed from the posted results.</w:t>
      </w:r>
    </w:p>
    <w:p w:rsidR="00062A9C" w:rsidRDefault="00062A9C" w:rsidP="00062A9C">
      <w:pPr>
        <w:pStyle w:val="ListParagraph"/>
      </w:pPr>
    </w:p>
    <w:p w:rsidR="00815EA1" w:rsidRDefault="00815EA1" w:rsidP="00F64637">
      <w:pPr>
        <w:pStyle w:val="ListParagraph"/>
      </w:pPr>
    </w:p>
    <w:sectPr w:rsidR="00815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A6EAE"/>
    <w:multiLevelType w:val="hybridMultilevel"/>
    <w:tmpl w:val="B2CCC0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C6"/>
    <w:rsid w:val="00062A9C"/>
    <w:rsid w:val="000D5F03"/>
    <w:rsid w:val="00155DC6"/>
    <w:rsid w:val="00222B53"/>
    <w:rsid w:val="0023314E"/>
    <w:rsid w:val="002E7254"/>
    <w:rsid w:val="0034575B"/>
    <w:rsid w:val="003E2842"/>
    <w:rsid w:val="004356CF"/>
    <w:rsid w:val="004608D1"/>
    <w:rsid w:val="0069597D"/>
    <w:rsid w:val="006B74D3"/>
    <w:rsid w:val="006E1795"/>
    <w:rsid w:val="00773DE5"/>
    <w:rsid w:val="007F5AB7"/>
    <w:rsid w:val="00815EA1"/>
    <w:rsid w:val="008E30F7"/>
    <w:rsid w:val="00952D95"/>
    <w:rsid w:val="00976EFE"/>
    <w:rsid w:val="009E4A54"/>
    <w:rsid w:val="009F7904"/>
    <w:rsid w:val="00A11596"/>
    <w:rsid w:val="00A26E48"/>
    <w:rsid w:val="00A52323"/>
    <w:rsid w:val="00AB1573"/>
    <w:rsid w:val="00AB417E"/>
    <w:rsid w:val="00B5196F"/>
    <w:rsid w:val="00B70EAD"/>
    <w:rsid w:val="00D55D71"/>
    <w:rsid w:val="00D91147"/>
    <w:rsid w:val="00ED7714"/>
    <w:rsid w:val="00F41D79"/>
    <w:rsid w:val="00F6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181B1"/>
  <w15:chartTrackingRefBased/>
  <w15:docId w15:val="{307CB790-6F4B-4DA9-ADB5-E762D273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Tesfa, Nebiat</dc:creator>
  <cp:keywords/>
  <dc:description/>
  <cp:lastModifiedBy>Qiu, Wenzheng</cp:lastModifiedBy>
  <cp:revision>28</cp:revision>
  <dcterms:created xsi:type="dcterms:W3CDTF">2021-07-07T16:28:00Z</dcterms:created>
  <dcterms:modified xsi:type="dcterms:W3CDTF">2021-09-28T22:04:00Z</dcterms:modified>
</cp:coreProperties>
</file>